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6F" w:rsidRDefault="0037766F" w:rsidP="0037766F">
      <w:pPr>
        <w:jc w:val="center"/>
        <w:rPr>
          <w:rFonts w:ascii="Times New Roman" w:hAnsi="Times New Roman"/>
          <w:b/>
          <w:sz w:val="28"/>
          <w:szCs w:val="28"/>
        </w:rPr>
      </w:pPr>
      <w:r w:rsidRPr="0037766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етодические рекомендации разработки Программы воспитания</w:t>
      </w:r>
    </w:p>
    <w:p w:rsidR="0037766F" w:rsidRDefault="0037766F" w:rsidP="001D0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766F">
        <w:rPr>
          <w:rFonts w:ascii="Times New Roman" w:hAnsi="Times New Roman"/>
          <w:sz w:val="28"/>
          <w:szCs w:val="28"/>
          <w:u w:val="single"/>
        </w:rPr>
        <w:t>Проблемы</w:t>
      </w:r>
      <w:r>
        <w:rPr>
          <w:rFonts w:ascii="Times New Roman" w:hAnsi="Times New Roman"/>
          <w:sz w:val="28"/>
          <w:szCs w:val="28"/>
          <w:u w:val="single"/>
        </w:rPr>
        <w:t xml:space="preserve"> и затруднения</w:t>
      </w:r>
      <w:r w:rsidRPr="0037766F">
        <w:rPr>
          <w:rFonts w:ascii="Times New Roman" w:hAnsi="Times New Roman"/>
          <w:sz w:val="28"/>
          <w:szCs w:val="28"/>
          <w:u w:val="single"/>
        </w:rPr>
        <w:t>, которые были выявлены экспертами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0379" w:rsidRDefault="0037766F" w:rsidP="00491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0379">
        <w:rPr>
          <w:rFonts w:ascii="Times New Roman" w:hAnsi="Times New Roman"/>
          <w:sz w:val="28"/>
          <w:szCs w:val="28"/>
        </w:rPr>
        <w:t>Крайний формализм и излишне большой объем</w:t>
      </w:r>
      <w:r>
        <w:rPr>
          <w:rFonts w:ascii="Times New Roman" w:hAnsi="Times New Roman"/>
          <w:sz w:val="28"/>
          <w:szCs w:val="28"/>
        </w:rPr>
        <w:t xml:space="preserve"> Программ, </w:t>
      </w:r>
      <w:r w:rsidR="001D0379">
        <w:rPr>
          <w:rFonts w:ascii="Times New Roman" w:hAnsi="Times New Roman"/>
          <w:sz w:val="28"/>
          <w:szCs w:val="28"/>
        </w:rPr>
        <w:t>неуместное наукообразие разрабатываемых</w:t>
      </w:r>
      <w:r>
        <w:rPr>
          <w:rFonts w:ascii="Times New Roman" w:hAnsi="Times New Roman"/>
          <w:sz w:val="28"/>
          <w:szCs w:val="28"/>
        </w:rPr>
        <w:t xml:space="preserve"> школой Программ;</w:t>
      </w:r>
      <w:r w:rsidR="00491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D0379">
        <w:rPr>
          <w:rFonts w:ascii="Times New Roman" w:hAnsi="Times New Roman"/>
          <w:sz w:val="28"/>
          <w:szCs w:val="28"/>
        </w:rPr>
        <w:t>еумение связать цель воспитания с дальнейшими действиями по ее достижению</w:t>
      </w:r>
      <w:r w:rsidR="0049122C">
        <w:rPr>
          <w:rFonts w:ascii="Times New Roman" w:hAnsi="Times New Roman"/>
          <w:sz w:val="28"/>
          <w:szCs w:val="28"/>
        </w:rPr>
        <w:t xml:space="preserve">. Цели и задачи должны быть диагностируемыми, продуманы с учетом возрастных особенностей детей. </w:t>
      </w:r>
    </w:p>
    <w:p w:rsidR="001D0379" w:rsidRDefault="0049122C" w:rsidP="0049122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D0379">
        <w:rPr>
          <w:rFonts w:ascii="Times New Roman" w:hAnsi="Times New Roman"/>
          <w:sz w:val="28"/>
          <w:szCs w:val="28"/>
        </w:rPr>
        <w:t>еумение видеть воспитательный потенциал самых разных сфер своей совместной деятел</w:t>
      </w:r>
      <w:r w:rsidR="00E0413B">
        <w:rPr>
          <w:rFonts w:ascii="Times New Roman" w:hAnsi="Times New Roman"/>
          <w:sz w:val="28"/>
          <w:szCs w:val="28"/>
        </w:rPr>
        <w:t>ь</w:t>
      </w:r>
      <w:r w:rsidR="001D0379">
        <w:rPr>
          <w:rFonts w:ascii="Times New Roman" w:hAnsi="Times New Roman"/>
          <w:sz w:val="28"/>
          <w:szCs w:val="28"/>
        </w:rPr>
        <w:t>ности</w:t>
      </w:r>
      <w:r w:rsidR="00E0413B">
        <w:rPr>
          <w:rFonts w:ascii="Times New Roman" w:hAnsi="Times New Roman"/>
          <w:sz w:val="28"/>
          <w:szCs w:val="28"/>
        </w:rPr>
        <w:t xml:space="preserve"> </w:t>
      </w:r>
      <w:r w:rsidR="001D0379">
        <w:rPr>
          <w:rFonts w:ascii="Times New Roman" w:hAnsi="Times New Roman"/>
          <w:sz w:val="28"/>
          <w:szCs w:val="28"/>
        </w:rPr>
        <w:t xml:space="preserve"> с детьми (в особенности школьного урока, сп</w:t>
      </w:r>
      <w:r w:rsidR="00E0413B">
        <w:rPr>
          <w:rFonts w:ascii="Times New Roman" w:hAnsi="Times New Roman"/>
          <w:sz w:val="28"/>
          <w:szCs w:val="28"/>
        </w:rPr>
        <w:t>о</w:t>
      </w:r>
      <w:r w:rsidR="001D0379">
        <w:rPr>
          <w:rFonts w:ascii="Times New Roman" w:hAnsi="Times New Roman"/>
          <w:sz w:val="28"/>
          <w:szCs w:val="28"/>
        </w:rPr>
        <w:t>ртивных занятий, повседневного общения со школьниками</w:t>
      </w:r>
      <w:r w:rsidR="00E041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9122C" w:rsidRDefault="0049122C" w:rsidP="0049122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0379">
        <w:rPr>
          <w:rFonts w:ascii="Times New Roman" w:hAnsi="Times New Roman"/>
          <w:sz w:val="28"/>
          <w:szCs w:val="28"/>
        </w:rPr>
        <w:t xml:space="preserve">лабое владение методикой организации форм совместной деятельности, </w:t>
      </w:r>
      <w:r w:rsidR="00E0413B">
        <w:rPr>
          <w:rFonts w:ascii="Times New Roman" w:hAnsi="Times New Roman"/>
          <w:sz w:val="28"/>
          <w:szCs w:val="28"/>
        </w:rPr>
        <w:t xml:space="preserve">    </w:t>
      </w:r>
      <w:r w:rsidR="001D0379">
        <w:rPr>
          <w:rFonts w:ascii="Times New Roman" w:hAnsi="Times New Roman"/>
          <w:sz w:val="28"/>
          <w:szCs w:val="28"/>
        </w:rPr>
        <w:t>которые имеют значительный воспитательный потенциал (таких как КТД, школьный сбор, дискуссии и т.д.)</w:t>
      </w:r>
      <w:r w:rsidR="00E0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предлагаемых программах очевидна путаница в технологиях.</w:t>
      </w:r>
    </w:p>
    <w:p w:rsidR="001D0379" w:rsidRDefault="00E0413B" w:rsidP="00E04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0379">
        <w:rPr>
          <w:rFonts w:ascii="Times New Roman" w:hAnsi="Times New Roman"/>
          <w:sz w:val="28"/>
          <w:szCs w:val="28"/>
        </w:rPr>
        <w:t>Подмена воспитания массовыми и групповыми мероприятиями, куда педагоги обязаны приводить детей и которые проводятся</w:t>
      </w:r>
      <w:r w:rsidR="00EB0D81">
        <w:rPr>
          <w:rFonts w:ascii="Times New Roman" w:hAnsi="Times New Roman"/>
          <w:sz w:val="28"/>
          <w:szCs w:val="28"/>
        </w:rPr>
        <w:t xml:space="preserve"> без учета их потребностей и интересов</w:t>
      </w:r>
      <w:r>
        <w:rPr>
          <w:rFonts w:ascii="Times New Roman" w:hAnsi="Times New Roman"/>
          <w:sz w:val="28"/>
          <w:szCs w:val="28"/>
        </w:rPr>
        <w:t>,</w:t>
      </w:r>
      <w:r w:rsidR="00EB0D81">
        <w:rPr>
          <w:rFonts w:ascii="Times New Roman" w:hAnsi="Times New Roman"/>
          <w:sz w:val="28"/>
          <w:szCs w:val="28"/>
        </w:rPr>
        <w:t xml:space="preserve"> или  профилактическим</w:t>
      </w:r>
      <w:r>
        <w:rPr>
          <w:rFonts w:ascii="Times New Roman" w:hAnsi="Times New Roman"/>
          <w:sz w:val="28"/>
          <w:szCs w:val="28"/>
        </w:rPr>
        <w:t>и</w:t>
      </w:r>
      <w:r w:rsidR="00EB0D81">
        <w:rPr>
          <w:rFonts w:ascii="Times New Roman" w:hAnsi="Times New Roman"/>
          <w:sz w:val="28"/>
          <w:szCs w:val="28"/>
        </w:rPr>
        <w:t xml:space="preserve"> беседам</w:t>
      </w:r>
      <w:r>
        <w:rPr>
          <w:rFonts w:ascii="Times New Roman" w:hAnsi="Times New Roman"/>
          <w:sz w:val="28"/>
          <w:szCs w:val="28"/>
        </w:rPr>
        <w:t>и</w:t>
      </w:r>
      <w:r w:rsidR="00EB0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D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B0D81">
        <w:rPr>
          <w:rFonts w:ascii="Times New Roman" w:hAnsi="Times New Roman"/>
          <w:sz w:val="28"/>
          <w:szCs w:val="28"/>
        </w:rPr>
        <w:t>в этих случаях ребенок занимает пассивную позицию во взаимодействии со взрослыми, что в воспитании не</w:t>
      </w:r>
      <w:r>
        <w:rPr>
          <w:rFonts w:ascii="Times New Roman" w:hAnsi="Times New Roman"/>
          <w:sz w:val="28"/>
          <w:szCs w:val="28"/>
        </w:rPr>
        <w:t>допустимо).</w:t>
      </w:r>
    </w:p>
    <w:p w:rsidR="0049122C" w:rsidRDefault="0049122C" w:rsidP="0049122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Выявились трудности с понятийным аппаратом теории воспитания, трудности с проведением анализа воспитательной деятельности.</w:t>
      </w:r>
      <w:bookmarkStart w:id="0" w:name="_GoBack"/>
      <w:bookmarkEnd w:id="0"/>
    </w:p>
    <w:p w:rsidR="00E0413B" w:rsidRDefault="00E0413B" w:rsidP="00E0413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  Рекомендации по разработке Программы.</w:t>
      </w:r>
    </w:p>
    <w:p w:rsidR="00E0413B" w:rsidRPr="00E0413B" w:rsidRDefault="00E0413B" w:rsidP="00E0413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Примерные принципы построения Программы. 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единства формулируемой в программе цели воспитания. </w:t>
      </w:r>
      <w:proofErr w:type="gramStart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Провозглашаемая программой цель воспитания основана на таких базовых для нашего общества ценностях</w:t>
      </w:r>
      <w:r w:rsidR="00E04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человек, семья, труд, отечество, природа, мир, знания, культура, здоровье.</w:t>
      </w:r>
      <w:proofErr w:type="gramEnd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то, что объединяет всех граждан России, независимо от того, в каком регионе России они проживают, к какой национальности относятся, какую веру исповедуют. Программа ориентирует педагогов на обеспечение позитивной динамики развития личности школьников, которая проявляется: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усвоении ими знаний основных норм, которые общество выработало на основе этих ценностей;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развитии их позитивных отношений к этим общественным ценностям;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этой общей цели воспитания выделены и отдельные целевые приоритеты, соответствующие возрастным особенностям младших школьников, подростков и старшеклассников.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эффективнее налаживать коммуникацию с окружающими, продуктивнее сотрудничать с другими людьми, смелее искать и находить выходы из трудных жизненных ситуаций, осмысленнее выбирать свой жизненный путь.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отбора содержания примерной программы. Воспитание осуществляется только в процессе совместной деятельности педагогов, детей, социальных партнеров школы. Поэтому в содержании программы воспитания находит отражение именно эта деятельность – ее формы и их реальное практическое наполнение. Это помогает преодолеть </w:t>
      </w:r>
      <w:proofErr w:type="spellStart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мероприятийный</w:t>
      </w:r>
      <w:proofErr w:type="spellEnd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 воспитания. Примерная программа ориентирует педагогов на то, что важна не организация мероприятий педагогом </w:t>
      </w:r>
      <w:r w:rsidRPr="003776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детей, а организация педагогом </w:t>
      </w:r>
      <w:r w:rsidRPr="003776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вместе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детьми их совместных дел – интересных, полезных и являющихся предметом их общей заботы. Главное в таких делах - не сам факт их проведения и тем более не их количество, а то, какие отношения складываются в детско-взрослой общности, какие эмоции переживаются детьми и педагогами, каково содержание их совместной деятельности. Такой подход позволит организовать в школе интересную и событийно насыщенную жизнь, что станет эффективным способом профилактики антисоциального поведения школьников.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Модульный принцип структурирования программы. Спектр основных сфер деятельности, через которые школа может осуществлять процесс воспитания, представлен в отдельных модулях программы. Некоторые из них – инвариантны, так как реализуются в каждой школе. Некоторые – вариативны. Образовательная организация вправе включать в свою программу те модули, которые помогут ей в наибольшей степени реализовать свой воспитательный потенциал с учетом имеющихся у нее кадровых и материальных ресурсов. Поскольку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образцу может добавлять в свою программу собственные модули. Это принцип делает программу более гибкой.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Принцип позиционирования примерной программы как  конструктора рабочих программ воспитания образовательных организаций. На основе примерной программ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каждая образовательная организация может собрать свою школьную программу воспитания. Она может взять за основу содержание ее разделов и лишь корректировать их там, где это необходимо – добавить нужные или удалить неактуальные 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материалы, приводя тем самым свою программу в соответствие с реальной деятельностью, котор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будет осуществлять в сфере воспитания. Это делается для того, чтобы освободить образовательные организации от излишней документальной работы. По сути, разработчикам школьных программ остается лишь скорректировать имеющийся те</w:t>
      </w:r>
      <w:proofErr w:type="gramStart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имерной программы под свою специфику и добавить к ней ежегодный план воспитательной работы.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Принцип единства программы воспитания. На основе примерной программы воспитания образовательным организациям предлагается разрабатывать не три программы, соответствующие трем уровням образования (как это было ранее), а одну общую программу воспитания. Конкретизацию воспитательной работы по уровням образования предлагается делать лишь в ежегодных планах воспитательной работы, и тогда, когда это соответствует реальному разделению этой работы по уровням образования.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примерной программы воспитания предполагает наличие в ней четырех основных разделов.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раздел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«Особенности организуемого в школе воспитательного процесса»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нем 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 алгоритм описания школой специфики своей деятельности в сфере воспитания (информация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воспитания).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этого описания становится  понятным, почему школа выбрала данные модули, определила цели и задачи воспитания.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 раздел «Цель и задачи воспитания»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нем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 раздел «Виды, формы и содержание деятельности»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данном разделе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 раздел «Основные направления самоанализа воспитательной работы», в котором показывается, каким образом в школе может осуществляться самоанализ воспитательной работы.</w:t>
      </w:r>
      <w:r w:rsidR="006F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над проектом были разработаны основные модули примерной программы воспитания. Каждый из модулей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Инвариантными модулями стали: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</w:t>
      </w: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реализующих только образовательные программы начального общего образования).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Вариативными модулями стали: «Ключевые общешкольные дела», «Детские общественные объединения», «Школьные и социальные медиа», «Экскурсии, экспедиции, походы», «Организация предметно-эстетической среды».</w:t>
      </w:r>
    </w:p>
    <w:p w:rsidR="0037766F" w:rsidRPr="0037766F" w:rsidRDefault="0037766F" w:rsidP="00377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Определено, что каждая образовательная организация, разрабатывая собственную рабочую программу воспитания, вправе включать в неё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Поскольку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примерной программе образцу может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отражает реальную деятельность школьников и педагогов, эта деятельность является значимой для школьников и педагогов, эта деятельность не может быть описана ни в одном из модулей, предлагаемых примерной программой.</w:t>
      </w:r>
    </w:p>
    <w:p w:rsidR="0037766F" w:rsidRPr="0037766F" w:rsidRDefault="0037766F" w:rsidP="00377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7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7766F" w:rsidRPr="0037766F" w:rsidRDefault="0037766F" w:rsidP="00377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7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7766F" w:rsidRPr="0037766F" w:rsidRDefault="0037766F" w:rsidP="0037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6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37766F" w:rsidRPr="0037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304"/>
    <w:multiLevelType w:val="hybridMultilevel"/>
    <w:tmpl w:val="8F48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65"/>
    <w:rsid w:val="001D0379"/>
    <w:rsid w:val="0037766F"/>
    <w:rsid w:val="0049122C"/>
    <w:rsid w:val="00677165"/>
    <w:rsid w:val="006F4C75"/>
    <w:rsid w:val="00E0413B"/>
    <w:rsid w:val="00E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66F"/>
    <w:rPr>
      <w:i/>
      <w:iCs/>
    </w:rPr>
  </w:style>
  <w:style w:type="character" w:customStyle="1" w:styleId="letter-blockquotename">
    <w:name w:val="letter-blockquote__name"/>
    <w:basedOn w:val="a0"/>
    <w:rsid w:val="0037766F"/>
  </w:style>
  <w:style w:type="character" w:customStyle="1" w:styleId="letter-blockquoteemail">
    <w:name w:val="letter-blockquote__email"/>
    <w:basedOn w:val="a0"/>
    <w:rsid w:val="0037766F"/>
  </w:style>
  <w:style w:type="character" w:customStyle="1" w:styleId="button2txt">
    <w:name w:val="button2__txt"/>
    <w:basedOn w:val="a0"/>
    <w:rsid w:val="0037766F"/>
  </w:style>
  <w:style w:type="paragraph" w:styleId="a4">
    <w:name w:val="List Paragraph"/>
    <w:basedOn w:val="a"/>
    <w:uiPriority w:val="34"/>
    <w:qFormat/>
    <w:rsid w:val="0037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66F"/>
    <w:rPr>
      <w:i/>
      <w:iCs/>
    </w:rPr>
  </w:style>
  <w:style w:type="character" w:customStyle="1" w:styleId="letter-blockquotename">
    <w:name w:val="letter-blockquote__name"/>
    <w:basedOn w:val="a0"/>
    <w:rsid w:val="0037766F"/>
  </w:style>
  <w:style w:type="character" w:customStyle="1" w:styleId="letter-blockquoteemail">
    <w:name w:val="letter-blockquote__email"/>
    <w:basedOn w:val="a0"/>
    <w:rsid w:val="0037766F"/>
  </w:style>
  <w:style w:type="character" w:customStyle="1" w:styleId="button2txt">
    <w:name w:val="button2__txt"/>
    <w:basedOn w:val="a0"/>
    <w:rsid w:val="0037766F"/>
  </w:style>
  <w:style w:type="paragraph" w:styleId="a4">
    <w:name w:val="List Paragraph"/>
    <w:basedOn w:val="a"/>
    <w:uiPriority w:val="34"/>
    <w:qFormat/>
    <w:rsid w:val="0037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2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24190">
                                                                  <w:marLeft w:val="0"/>
                                                                  <w:marRight w:val="-1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024155">
                                                                  <w:marLeft w:val="0"/>
                                                                  <w:marRight w:val="-1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72478">
                                                                  <w:marLeft w:val="0"/>
                                                                  <w:marRight w:val="-1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80716">
                                                                  <w:marLeft w:val="0"/>
                                                                  <w:marRight w:val="-1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191">
                                                                  <w:marLeft w:val="0"/>
                                                                  <w:marRight w:val="-14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66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3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18852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87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51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7350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69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1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6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72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0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286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2020-02-09T15:48:00Z</dcterms:created>
  <dcterms:modified xsi:type="dcterms:W3CDTF">2020-02-09T17:41:00Z</dcterms:modified>
</cp:coreProperties>
</file>